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288" w:rsidRPr="00CA7364" w:rsidRDefault="00242D04">
      <w:pPr>
        <w:rPr>
          <w:b/>
        </w:rPr>
      </w:pPr>
      <w:r w:rsidRPr="00CA7364">
        <w:rPr>
          <w:b/>
        </w:rPr>
        <w:t>Agrologien sijoittumistutkimus 2018</w:t>
      </w:r>
    </w:p>
    <w:p w:rsidR="00242D04" w:rsidRDefault="00242D04"/>
    <w:p w:rsidR="00242D04" w:rsidRDefault="00242D04">
      <w:r>
        <w:t xml:space="preserve">Agrologien Liitto lähetti </w:t>
      </w:r>
      <w:r w:rsidR="00D66DAC">
        <w:t>vuoden</w:t>
      </w:r>
      <w:r>
        <w:t xml:space="preserve"> alussa kyselyn 207:lle v. 2016 valmistuneelle AMK-agrologille. Vastausprosentti oli 43 %, naisten osuus vastaajista 60,7 % ja vastaajien keski-ikä 29 v. Palkkatyössä vastaajista oli 60,7 %. </w:t>
      </w:r>
      <w:r w:rsidR="002F0FBC">
        <w:t xml:space="preserve">Vastaukset jakautuivat maantieteellisesti tasaisesti; eniten vastaajia </w:t>
      </w:r>
      <w:r w:rsidR="00776076">
        <w:t xml:space="preserve">oli </w:t>
      </w:r>
      <w:r w:rsidR="002F0FBC">
        <w:t xml:space="preserve">Keski- ja Pohjois-Suomesta, vähiten Lounais-Suomesta. </w:t>
      </w:r>
    </w:p>
    <w:p w:rsidR="00CA7364" w:rsidRDefault="00D66DAC">
      <w:r>
        <w:t>Tiedustelimme vastaajien työllisyystilannetta 1.1.2018</w:t>
      </w:r>
      <w:r w:rsidR="00776076">
        <w:t>.</w:t>
      </w:r>
      <w:bookmarkStart w:id="0" w:name="_GoBack"/>
      <w:bookmarkEnd w:id="0"/>
    </w:p>
    <w:p w:rsidR="00CA7364" w:rsidRPr="00CA7364" w:rsidRDefault="00CA7364">
      <w:pPr>
        <w:rPr>
          <w:b/>
        </w:rPr>
      </w:pPr>
      <w:r w:rsidRPr="00CA7364">
        <w:rPr>
          <w:b/>
        </w:rPr>
        <w:t>Keskipalkka nousussa</w:t>
      </w:r>
    </w:p>
    <w:p w:rsidR="002F0FBC" w:rsidRDefault="002F0FBC">
      <w:r>
        <w:t xml:space="preserve">Palkkatöissä päätoimisesti (yli 35 h/vko) olleiden </w:t>
      </w:r>
      <w:r w:rsidR="00CA7364">
        <w:t>keski</w:t>
      </w:r>
      <w:r>
        <w:t>palkka oli 2584 €/kk (n=39), kun kaikkien vastaajien keskipalkka oli 2312 €/kk. Naisten (yli 35 h/vko) keskipalkka oli 2450 €/kk ja miesten 2724 €/kk. Tässäkin, kuten useamman edellisenkin vuoden tutkimuksessa, miesten ja naisten palkkaero oli</w:t>
      </w:r>
      <w:r w:rsidR="00CA7364">
        <w:t xml:space="preserve"> kolmensadan euron tietämillä.  Poikkeuksen muodostaa v. 2017 tulos, jolloin naisten keskipalkka oli miehiä korkeampi. Keskipalkkaa parempi mittari on mediaanipalkka (keskimmäinen palkka), joka tässä tutkimuksessa oli 2500 €. </w:t>
      </w:r>
    </w:p>
    <w:p w:rsidR="00CA7364" w:rsidRDefault="00CA7364">
      <w:r>
        <w:t xml:space="preserve">Ammattikorkeakoulukohtaisessa vertailussa kolmen kärki olivat Seinäjoen ammattikorkeakoulu (2683 €/kk), Hämeen ammattikorkeakoulu (2669 €/kk) ja </w:t>
      </w:r>
      <w:proofErr w:type="spellStart"/>
      <w:r>
        <w:t>Yrkeshögskolan</w:t>
      </w:r>
      <w:proofErr w:type="spellEnd"/>
      <w:r>
        <w:t xml:space="preserve"> Novia (2650 €/kk). Pienin keskipalkka oli Karelian ammattikorkeakoulusta valmistuneilla (2267 €/kk). </w:t>
      </w:r>
    </w:p>
    <w:p w:rsidR="00746D45" w:rsidRDefault="00CA7364">
      <w:r>
        <w:t xml:space="preserve">Työnantajakohtaisessa vertailussa </w:t>
      </w:r>
      <w:r w:rsidR="00746D45">
        <w:t xml:space="preserve">korkein palkkataso oli teollisuudessa ja liikelaitoksissa, jossa keskipalkka oli 2930 €/kk. Toiselle sijalle ylsi valtio (ELY-keskus, maataloustutkimus, muu valtion toimi) 2875 euron keskikuukausipalkalla. Kolmanneksi sijoittui maatalouden ulkopuolinen ala (2583 €/kk). </w:t>
      </w:r>
    </w:p>
    <w:p w:rsidR="00CA7364" w:rsidRPr="00746D45" w:rsidRDefault="00746D45">
      <w:pPr>
        <w:rPr>
          <w:b/>
        </w:rPr>
      </w:pPr>
      <w:r w:rsidRPr="00746D45">
        <w:rPr>
          <w:b/>
        </w:rPr>
        <w:t xml:space="preserve">Maatalouden ulkopuolinen ala suurin työllistäjä </w:t>
      </w:r>
    </w:p>
    <w:p w:rsidR="00746D45" w:rsidRDefault="00746D45">
      <w:r>
        <w:t xml:space="preserve">Palkkatyössä 1.1.2018 vastaajista ilmoitti olevansa 61 %. </w:t>
      </w:r>
      <w:r w:rsidR="00D723FC">
        <w:t xml:space="preserve">Päätoimisia maatalousyrittäjiä vastaajista oli 7,9 % ja sivutoimisia maatalousyrittäjiä 10 % vastaajista. Suurimmat työllistäjät tässä tutkimuksessa olivat maatalouden ulkopuolinen ala (17,6 %), maatalouskauppa (13,7 %) ja jaetulla kolmannella sijalla 9,8 %:n osuudella </w:t>
      </w:r>
      <w:proofErr w:type="spellStart"/>
      <w:r w:rsidR="00D723FC">
        <w:t>ProAgria</w:t>
      </w:r>
      <w:proofErr w:type="spellEnd"/>
      <w:r w:rsidR="00D723FC">
        <w:t xml:space="preserve"> ja maatila (muu kuin kotitila). </w:t>
      </w:r>
    </w:p>
    <w:p w:rsidR="00746D45" w:rsidRDefault="009569FA">
      <w:r>
        <w:t>Palkkatöistä olevista 57</w:t>
      </w:r>
      <w:r w:rsidR="009A79F9">
        <w:t>,2</w:t>
      </w:r>
      <w:r>
        <w:t xml:space="preserve"> % työllistyi jo ennen valmistumistaan</w:t>
      </w:r>
      <w:r w:rsidR="0011531E">
        <w:t xml:space="preserve"> ja 21,4 % työllistyi heti valmistuttuaan</w:t>
      </w:r>
      <w:r w:rsidR="009A79F9">
        <w:t xml:space="preserve">. Valmistumisen jälkeen työllistyi 21,4 % vastaajista ja keskimäärin aikaa työpaikan löytymiseen kului neljä kuukautta. </w:t>
      </w:r>
    </w:p>
    <w:p w:rsidR="009A79F9" w:rsidRDefault="009A79F9">
      <w:r>
        <w:t xml:space="preserve">Vakituisessa ja toistaiseksi voimassa olevassa työsuhteessa vastaajista oli 60,4 %. Määräaikaisia ja päätoimisia työsuhteista oli 18,9 </w:t>
      </w:r>
      <w:proofErr w:type="gramStart"/>
      <w:r>
        <w:t>% ,</w:t>
      </w:r>
      <w:proofErr w:type="gramEnd"/>
      <w:r>
        <w:t xml:space="preserve"> osa-aikaisia 15,1 % ja loput 5,7% tunti- ja provisiopalkkaisia. </w:t>
      </w:r>
    </w:p>
    <w:p w:rsidR="00746D45" w:rsidRPr="00AB0316" w:rsidRDefault="00746D45">
      <w:pPr>
        <w:rPr>
          <w:b/>
        </w:rPr>
      </w:pPr>
      <w:r w:rsidRPr="00AB0316">
        <w:rPr>
          <w:b/>
        </w:rPr>
        <w:t xml:space="preserve">Vastavalmistuneiden työttömyys </w:t>
      </w:r>
      <w:r w:rsidR="00AB0316" w:rsidRPr="00AB0316">
        <w:rPr>
          <w:b/>
        </w:rPr>
        <w:t>nousussa</w:t>
      </w:r>
    </w:p>
    <w:p w:rsidR="00746D45" w:rsidRDefault="00746D45">
      <w:r>
        <w:t>Vastavalmistuneiden työttömyys näyttäisi olevan edelleen nousussa ja vastaajista 13,6 % ilmoitti olevansa työttömänä. Heis</w:t>
      </w:r>
      <w:r w:rsidR="00AB0316">
        <w:t xml:space="preserve">tä puolet asui Pohjois-Suomessa. Työttömistä 67 % oli naisia. </w:t>
      </w:r>
    </w:p>
    <w:p w:rsidR="00E86C3C" w:rsidRDefault="00E86C3C">
      <w:r>
        <w:t xml:space="preserve">Tiedustelimme myös jatko-opintointoa, ja suurin osa (60 %) vastaajista ilmoitti, ettei heillä ole jatko-opintosuunnitelmia ainakaan tässä vaiheessa. Jatko-opinnoista kiinnosti eniten ylemmän amk-tutkinnon suorittaminen (14,5 %). Toiseksi eniten kiinnosti MMM-tutkinnon suorittaminen (10,8%). </w:t>
      </w:r>
    </w:p>
    <w:p w:rsidR="00E86C3C" w:rsidRDefault="00E86C3C">
      <w:r>
        <w:t xml:space="preserve">Lopuksi tiedustelimme valmistuneiden työllistymismahdollisuuksia koulutusta vastaavalla alalla. Hyväksi tai erittäin hyväksi tilanteen arvioi </w:t>
      </w:r>
      <w:r w:rsidR="00C25BAA">
        <w:t>43,2 % vastaajista ja huonoksi tai erittäin huonoksi joka viides vastaaja.</w:t>
      </w:r>
    </w:p>
    <w:p w:rsidR="00C25BAA" w:rsidRDefault="00C25BAA"/>
    <w:p w:rsidR="00C25BAA" w:rsidRDefault="00C25BAA">
      <w:r>
        <w:lastRenderedPageBreak/>
        <w:t>Teksti ja grafiikka: Katja Rajaoja</w:t>
      </w:r>
    </w:p>
    <w:p w:rsidR="009569FA" w:rsidRDefault="009569FA"/>
    <w:p w:rsidR="00616002" w:rsidRDefault="00616002">
      <w:r>
        <w:rPr>
          <w:noProof/>
        </w:rPr>
        <w:drawing>
          <wp:inline distT="0" distB="0" distL="0" distR="0" wp14:anchorId="7017CE8D" wp14:editId="4F8EBE00">
            <wp:extent cx="4886325" cy="3209925"/>
            <wp:effectExtent l="0" t="0" r="9525" b="9525"/>
            <wp:docPr id="1" name="Kaavio 1">
              <a:extLst xmlns:a="http://schemas.openxmlformats.org/drawingml/2006/main">
                <a:ext uri="{FF2B5EF4-FFF2-40B4-BE49-F238E27FC236}">
                  <a16:creationId xmlns:a16="http://schemas.microsoft.com/office/drawing/2014/main" id="{773975E6-6144-44B2-8EAE-120BA06145B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723FC" w:rsidRDefault="00D723FC">
      <w:r>
        <w:t>Taulukko 1: v. 2016 valmistuneiden AMK-Agrologien tilanne 1.1.2018</w:t>
      </w:r>
      <w:r w:rsidR="00332BF4">
        <w:t>.</w:t>
      </w:r>
    </w:p>
    <w:p w:rsidR="00616002" w:rsidRDefault="008379B2">
      <w:r>
        <w:rPr>
          <w:noProof/>
        </w:rPr>
        <w:drawing>
          <wp:inline distT="0" distB="0" distL="0" distR="0" wp14:anchorId="1678B0D5" wp14:editId="275B66D0">
            <wp:extent cx="4886325" cy="3790950"/>
            <wp:effectExtent l="0" t="0" r="9525" b="0"/>
            <wp:docPr id="2" name="Kaavio 2">
              <a:extLst xmlns:a="http://schemas.openxmlformats.org/drawingml/2006/main">
                <a:ext uri="{FF2B5EF4-FFF2-40B4-BE49-F238E27FC236}">
                  <a16:creationId xmlns:a16="http://schemas.microsoft.com/office/drawing/2014/main" id="{FCCC4551-EEC2-4496-B7DB-4F2F3502133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723FC" w:rsidRDefault="00D723FC">
      <w:r>
        <w:t xml:space="preserve">Taulukko 2: Työsuhteen laatu </w:t>
      </w:r>
      <w:r w:rsidR="007F5FE3">
        <w:t>(%)</w:t>
      </w:r>
      <w:r w:rsidR="00332BF4">
        <w:t>.</w:t>
      </w:r>
    </w:p>
    <w:p w:rsidR="008379B2" w:rsidRDefault="008379B2">
      <w:r>
        <w:rPr>
          <w:noProof/>
        </w:rPr>
        <w:lastRenderedPageBreak/>
        <w:drawing>
          <wp:inline distT="0" distB="0" distL="0" distR="0" wp14:anchorId="28AD2769" wp14:editId="0F9FAA2C">
            <wp:extent cx="4867275" cy="3086100"/>
            <wp:effectExtent l="0" t="0" r="9525" b="0"/>
            <wp:docPr id="3" name="Kaavio 3">
              <a:extLst xmlns:a="http://schemas.openxmlformats.org/drawingml/2006/main">
                <a:ext uri="{FF2B5EF4-FFF2-40B4-BE49-F238E27FC236}">
                  <a16:creationId xmlns:a16="http://schemas.microsoft.com/office/drawing/2014/main" id="{4B205921-FE34-421F-8BF3-2E8FD300F7A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723FC" w:rsidRDefault="00D723FC">
      <w:r>
        <w:t xml:space="preserve">Taulukko 3: </w:t>
      </w:r>
      <w:r w:rsidR="008379B2">
        <w:t>v. 2016 valmistuneiden k</w:t>
      </w:r>
      <w:r>
        <w:t>eskipalkka</w:t>
      </w:r>
      <w:r w:rsidR="00C25BAA">
        <w:t xml:space="preserve"> (€/kk)</w:t>
      </w:r>
      <w:r>
        <w:t xml:space="preserve"> 2014-2018</w:t>
      </w:r>
      <w:r w:rsidR="00332BF4">
        <w:t>.</w:t>
      </w:r>
    </w:p>
    <w:p w:rsidR="008379B2" w:rsidRDefault="008379B2">
      <w:r>
        <w:rPr>
          <w:noProof/>
        </w:rPr>
        <w:drawing>
          <wp:inline distT="0" distB="0" distL="0" distR="0" wp14:anchorId="7D281732" wp14:editId="060EDB9E">
            <wp:extent cx="4572000" cy="2743200"/>
            <wp:effectExtent l="0" t="0" r="0" b="0"/>
            <wp:docPr id="4" name="Kaavio 4">
              <a:extLst xmlns:a="http://schemas.openxmlformats.org/drawingml/2006/main">
                <a:ext uri="{FF2B5EF4-FFF2-40B4-BE49-F238E27FC236}">
                  <a16:creationId xmlns:a16="http://schemas.microsoft.com/office/drawing/2014/main" id="{68F63C47-FF8C-40CF-8BD6-CFC2B554152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723FC" w:rsidRDefault="00D723FC">
      <w:r>
        <w:t>Taulukko 4:</w:t>
      </w:r>
      <w:r w:rsidR="008379B2">
        <w:t xml:space="preserve"> v. 2016 valmistuneiden k</w:t>
      </w:r>
      <w:r>
        <w:t>eskipalkka</w:t>
      </w:r>
      <w:r w:rsidR="00C25BAA">
        <w:t xml:space="preserve"> (€/kk)</w:t>
      </w:r>
      <w:r>
        <w:t xml:space="preserve"> </w:t>
      </w:r>
      <w:r w:rsidR="00C25BAA">
        <w:t>ammattikorkea</w:t>
      </w:r>
      <w:r>
        <w:t>kouluittain</w:t>
      </w:r>
      <w:r w:rsidR="00332BF4">
        <w:t>.</w:t>
      </w:r>
    </w:p>
    <w:p w:rsidR="00616002" w:rsidRDefault="00616002"/>
    <w:p w:rsidR="00616002" w:rsidRDefault="00616002"/>
    <w:p w:rsidR="00D723FC" w:rsidRDefault="00D723FC"/>
    <w:p w:rsidR="00D723FC" w:rsidRDefault="00D723FC"/>
    <w:p w:rsidR="00CA7364" w:rsidRDefault="00CA7364"/>
    <w:p w:rsidR="00CA7364" w:rsidRDefault="00CA7364"/>
    <w:p w:rsidR="00D66DAC" w:rsidRDefault="00D66DAC"/>
    <w:p w:rsidR="00D66DAC" w:rsidRDefault="00D66DAC"/>
    <w:sectPr w:rsidR="00D66DA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D04"/>
    <w:rsid w:val="0011531E"/>
    <w:rsid w:val="00242D04"/>
    <w:rsid w:val="002F0FBC"/>
    <w:rsid w:val="00332BF4"/>
    <w:rsid w:val="00354288"/>
    <w:rsid w:val="00616002"/>
    <w:rsid w:val="00746D45"/>
    <w:rsid w:val="00776076"/>
    <w:rsid w:val="007F5FE3"/>
    <w:rsid w:val="008379B2"/>
    <w:rsid w:val="009569FA"/>
    <w:rsid w:val="009A79F9"/>
    <w:rsid w:val="00A672A5"/>
    <w:rsid w:val="00AB0316"/>
    <w:rsid w:val="00C25BAA"/>
    <w:rsid w:val="00CA7364"/>
    <w:rsid w:val="00D66DAC"/>
    <w:rsid w:val="00D723FC"/>
    <w:rsid w:val="00E86C3C"/>
    <w:rsid w:val="00FA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92CD2"/>
  <w15:chartTrackingRefBased/>
  <w15:docId w15:val="{ADD17D2A-95F2-4060-90F1-FCF1EF792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i-F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'tilanne 1.1.2018'!$C$1</c:f>
              <c:strCache>
                <c:ptCount val="1"/>
                <c:pt idx="0">
                  <c:v>%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25A3-4D5E-96EA-F3574952DAD3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2"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25A3-4D5E-96EA-F3574952DAD3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3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3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3"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25A3-4D5E-96EA-F3574952DAD3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4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4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4"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25A3-4D5E-96EA-F3574952DAD3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5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5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5"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9-25A3-4D5E-96EA-F3574952DAD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i-F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'tilanne 1.1.2018'!$A$2:$A$6</c:f>
              <c:strCache>
                <c:ptCount val="5"/>
                <c:pt idx="0">
                  <c:v>palkkatyössä</c:v>
                </c:pt>
                <c:pt idx="1">
                  <c:v>maatalousyrittäjiä</c:v>
                </c:pt>
                <c:pt idx="2">
                  <c:v>työttömiä</c:v>
                </c:pt>
                <c:pt idx="3">
                  <c:v>äitiys- tai vanhempainvapaalla</c:v>
                </c:pt>
                <c:pt idx="4">
                  <c:v>muu</c:v>
                </c:pt>
              </c:strCache>
            </c:strRef>
          </c:cat>
          <c:val>
            <c:numRef>
              <c:f>'tilanne 1.1.2018'!$C$2:$C$6</c:f>
              <c:numCache>
                <c:formatCode>0.0</c:formatCode>
                <c:ptCount val="5"/>
                <c:pt idx="0">
                  <c:v>61.363636363636367</c:v>
                </c:pt>
                <c:pt idx="1">
                  <c:v>7.9545454545454541</c:v>
                </c:pt>
                <c:pt idx="2">
                  <c:v>13.636363636363637</c:v>
                </c:pt>
                <c:pt idx="3">
                  <c:v>3.4090909090909092</c:v>
                </c:pt>
                <c:pt idx="4">
                  <c:v>13.636363636363637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5A3-4D5E-96EA-F3574952DA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fi-F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i-FI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i-F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'työsuhteen laatu'!$C$1</c:f>
              <c:strCache>
                <c:ptCount val="1"/>
                <c:pt idx="0">
                  <c:v>%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AC7-4FB2-93C8-B975D9522E2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AC7-4FB2-93C8-B975D9522E2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AC7-4FB2-93C8-B975D9522E2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AC7-4FB2-93C8-B975D9522E2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i-F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'työsuhteen laatu'!$A$2:$A$5</c:f>
              <c:strCache>
                <c:ptCount val="4"/>
                <c:pt idx="0">
                  <c:v>osa-aikainen</c:v>
                </c:pt>
                <c:pt idx="1">
                  <c:v>päätoiminen (määräaikainen)</c:v>
                </c:pt>
                <c:pt idx="2">
                  <c:v>päätoiminen (toistaiseksi voimassa oleva)</c:v>
                </c:pt>
                <c:pt idx="3">
                  <c:v>provisio- tai tuntipalkka</c:v>
                </c:pt>
              </c:strCache>
            </c:strRef>
          </c:cat>
          <c:val>
            <c:numRef>
              <c:f>'työsuhteen laatu'!$C$2:$C$5</c:f>
              <c:numCache>
                <c:formatCode>0.0</c:formatCode>
                <c:ptCount val="4"/>
                <c:pt idx="0">
                  <c:v>15.09433962264151</c:v>
                </c:pt>
                <c:pt idx="1">
                  <c:v>18.867924528301888</c:v>
                </c:pt>
                <c:pt idx="2">
                  <c:v>60.377358490566039</c:v>
                </c:pt>
                <c:pt idx="3">
                  <c:v>5.6603773584905657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AC7-4FB2-93C8-B975D9522E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i-F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i-FI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i-F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7469816272965873E-2"/>
          <c:y val="4.6296296296296294E-2"/>
          <c:w val="0.87753018372703417"/>
          <c:h val="0.841674686497521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'keskipalkka 2014-2018'!$B$1</c:f>
              <c:strCache>
                <c:ptCount val="1"/>
                <c:pt idx="0">
                  <c:v>keskipalkka €/kk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i-F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'keskipalkka 2014-2018'!$A$2:$A$6</c:f>
              <c:strCache>
                <c:ptCount val="5"/>
                <c:pt idx="0">
                  <c:v>v. 2014</c:v>
                </c:pt>
                <c:pt idx="1">
                  <c:v>v. 2015</c:v>
                </c:pt>
                <c:pt idx="2">
                  <c:v>v. 2016</c:v>
                </c:pt>
                <c:pt idx="3">
                  <c:v>v. 2017</c:v>
                </c:pt>
                <c:pt idx="4">
                  <c:v>v. 2018</c:v>
                </c:pt>
              </c:strCache>
            </c:strRef>
          </c:cat>
          <c:val>
            <c:numRef>
              <c:f>'keskipalkka 2014-2018'!$B$2:$B$6</c:f>
              <c:numCache>
                <c:formatCode>General</c:formatCode>
                <c:ptCount val="5"/>
                <c:pt idx="0">
                  <c:v>2400</c:v>
                </c:pt>
                <c:pt idx="1">
                  <c:v>2549</c:v>
                </c:pt>
                <c:pt idx="2">
                  <c:v>2365</c:v>
                </c:pt>
                <c:pt idx="3">
                  <c:v>2401</c:v>
                </c:pt>
                <c:pt idx="4">
                  <c:v>2584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40-4B2E-8A0B-944DCB769F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7"/>
        <c:overlap val="-43"/>
        <c:axId val="486515304"/>
        <c:axId val="486516944"/>
      </c:barChart>
      <c:catAx>
        <c:axId val="4865153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i-FI"/>
          </a:p>
        </c:txPr>
        <c:crossAx val="486516944"/>
        <c:crosses val="autoZero"/>
        <c:auto val="1"/>
        <c:lblAlgn val="ctr"/>
        <c:lblOffset val="100"/>
        <c:noMultiLvlLbl val="0"/>
      </c:catAx>
      <c:valAx>
        <c:axId val="486516944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i-FI"/>
          </a:p>
        </c:txPr>
        <c:crossAx val="486515304"/>
        <c:crosses val="autoZero"/>
        <c:crossBetween val="between"/>
        <c:majorUnit val="300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i-FI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i-F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'keskipalkka kouluittain'!$B$1</c:f>
              <c:strCache>
                <c:ptCount val="1"/>
                <c:pt idx="0">
                  <c:v>keskipalkka €/kk</c:v>
                </c:pt>
              </c:strCache>
            </c:strRef>
          </c:tx>
          <c:spPr>
            <a:solidFill>
              <a:schemeClr val="accent4">
                <a:alpha val="84706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fi-FI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'keskipalkka kouluittain'!$A$2:$A$8</c:f>
              <c:strCache>
                <c:ptCount val="7"/>
                <c:pt idx="0">
                  <c:v>Karelia</c:v>
                </c:pt>
                <c:pt idx="1">
                  <c:v>Oamk</c:v>
                </c:pt>
                <c:pt idx="2">
                  <c:v>Jamk</c:v>
                </c:pt>
                <c:pt idx="3">
                  <c:v>Savonia</c:v>
                </c:pt>
                <c:pt idx="4">
                  <c:v>Novia</c:v>
                </c:pt>
                <c:pt idx="5">
                  <c:v>Hamk</c:v>
                </c:pt>
                <c:pt idx="6">
                  <c:v>SeAMK</c:v>
                </c:pt>
              </c:strCache>
            </c:strRef>
          </c:cat>
          <c:val>
            <c:numRef>
              <c:f>'keskipalkka kouluittain'!$B$2:$B$8</c:f>
              <c:numCache>
                <c:formatCode>General</c:formatCode>
                <c:ptCount val="7"/>
                <c:pt idx="0">
                  <c:v>2267</c:v>
                </c:pt>
                <c:pt idx="1">
                  <c:v>2500</c:v>
                </c:pt>
                <c:pt idx="2">
                  <c:v>2533</c:v>
                </c:pt>
                <c:pt idx="3">
                  <c:v>2618</c:v>
                </c:pt>
                <c:pt idx="4">
                  <c:v>2650</c:v>
                </c:pt>
                <c:pt idx="5">
                  <c:v>2669</c:v>
                </c:pt>
                <c:pt idx="6">
                  <c:v>2683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EDB-4571-8AD4-BB9051C61D02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480548640"/>
        <c:axId val="480540112"/>
      </c:barChart>
      <c:catAx>
        <c:axId val="4805486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i-FI"/>
          </a:p>
        </c:txPr>
        <c:crossAx val="480540112"/>
        <c:crosses val="autoZero"/>
        <c:auto val="1"/>
        <c:lblAlgn val="ctr"/>
        <c:lblOffset val="100"/>
        <c:noMultiLvlLbl val="0"/>
      </c:catAx>
      <c:valAx>
        <c:axId val="480540112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i-FI"/>
          </a:p>
        </c:txPr>
        <c:crossAx val="4805486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fi-FI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8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378</Words>
  <Characters>3066</Characters>
  <Application>Microsoft Office Word</Application>
  <DocSecurity>4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Rajaoja</dc:creator>
  <cp:keywords/>
  <dc:description/>
  <cp:lastModifiedBy>Katja Rajaoja</cp:lastModifiedBy>
  <cp:revision>2</cp:revision>
  <dcterms:created xsi:type="dcterms:W3CDTF">2018-03-27T07:48:00Z</dcterms:created>
  <dcterms:modified xsi:type="dcterms:W3CDTF">2018-03-27T07:48:00Z</dcterms:modified>
</cp:coreProperties>
</file>